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Abschlagsrechnung</w:t>
      </w:r>
    </w:p>
    <w:p>
      <w:r>
        <w:t>Rechnungsnummer: 6789</w:t>
        <w:br/>
        <w:t>Leistung: Teilabrechnung für Projekt XY</w:t>
        <w:br/>
        <w:t>Betrag: 2.000,00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