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Bewirtungsaufwendungen</w:t>
      </w:r>
    </w:p>
    <w:p>
      <w:r>
        <w:t>Hier können die Bewirtungsaufwendungen erfasst werden. Beispiel: 'Kosten für das Geschäftsessen am 20. Januar 2025: 100 EUR.'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