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Brandschutzordnung Teil B</w:t>
      </w:r>
    </w:p>
    <w:p>
      <w:pPr>
        <w:pStyle w:val="Heading2"/>
      </w:pPr>
      <w:r>
        <w:t>Einleitung</w:t>
      </w:r>
    </w:p>
    <w:p>
      <w:r>
        <w:t>Diese Brandschutzordnung richtet sich an alle Personen, die sich im Gebäude aufhalten.</w:t>
      </w:r>
    </w:p>
    <w:p>
      <w:pPr>
        <w:pStyle w:val="Heading2"/>
      </w:pPr>
      <w:r>
        <w:t>Verhalten im Brandfall</w:t>
      </w:r>
    </w:p>
    <w:p>
      <w:r>
        <w:t>1. Ruhe bewahren</w:t>
        <w:br/>
        <w:t>2. Feuerwehr alarmieren: 112</w:t>
        <w:br/>
        <w:t>3. Gebäude über gekennzeichnete Fluchtwege verlassen</w:t>
      </w:r>
    </w:p>
    <w:p>
      <w:pPr>
        <w:pStyle w:val="Heading2"/>
      </w:pPr>
      <w:r>
        <w:t>Vorbeugende Maßnahmen</w:t>
      </w:r>
    </w:p>
    <w:p>
      <w:r>
        <w:t>1. Keine brennbaren Materialien lagern</w:t>
        <w:br/>
        <w:t>2. Feuerlöscher regelmäßig prüfen</w:t>
      </w:r>
    </w:p>
    <w:p>
      <w:pPr>
        <w:pStyle w:val="Heading2"/>
      </w:pPr>
      <w:r>
        <w:t>Kontakt</w:t>
      </w:r>
    </w:p>
    <w:p>
      <w:r>
        <w:t>Brandschutzbeauftragter: [Name]</w:t>
        <w:br/>
        <w:t>Telefon: [Nummer]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