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Budgetplanung</w:t>
      </w:r>
    </w:p>
    <w:p>
      <w:r>
        <w:t>Budgetplanung für das Jahr 2025</w:t>
      </w:r>
    </w:p>
    <w:p>
      <w:r>
        <w:t>Einnahmen: 40,000 Euro</w:t>
      </w:r>
    </w:p>
    <w:p>
      <w:r>
        <w:t>Ausgaben: 30,000 Euro</w:t>
      </w:r>
    </w:p>
    <w:p>
      <w:r>
        <w:t>Sparziel: 10,000 Euro</w:t>
      </w:r>
    </w:p>
    <w:p>
      <w:r>
        <w:t>Verteilung: 50% für Fixkosten, 30% für variable Kosten, 20% für Ersparnisse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