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BUSINESS CASE</w:t>
        <w:br/>
        <w:br/>
        <w:t>Projektname: Einführung neuer Online-Shop</w:t>
        <w:br/>
        <w:br/>
        <w:t>1. Problemstellung:</w:t>
        <w:br/>
        <w:t xml:space="preserve">   - Bestehender Shop hat veraltete Technik</w:t>
        <w:br/>
        <w:br/>
        <w:t>2. Lösung:</w:t>
        <w:br/>
        <w:t xml:space="preserve">   - Entwicklung eines modernen Shops</w:t>
        <w:br/>
        <w:br/>
        <w:t>3. Kosten-Nutzen-Analyse:</w:t>
        <w:br/>
        <w:t xml:space="preserve">   - Kosten: 50.000 €</w:t>
        <w:br/>
        <w:t xml:space="preserve">   - Erwarteter Umsatzanstieg: 30 %</w:t>
        <w:br/>
        <w:br/>
        <w:t>4. Fazit:</w:t>
        <w:br/>
        <w:t xml:space="preserve">   - Empfehlung zur Umsetzung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