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Deine erste Million 2</w:t>
      </w:r>
    </w:p>
    <w:p>
      <w:pPr>
        <w:pStyle w:val="Heading1"/>
      </w:pPr>
      <w:r>
        <w:t>Einleitung</w:t>
      </w:r>
    </w:p>
    <w:p>
      <w:r>
        <w:t>Wie du deine erste Million machst</w:t>
      </w:r>
    </w:p>
    <w:p/>
    <w:p>
      <w:pPr>
        <w:pStyle w:val="Heading1"/>
      </w:pPr>
      <w:r>
        <w:t>Inhalt</w:t>
      </w:r>
    </w:p>
    <w:p>
      <w:r>
        <w:t>1. Investiere in dich selbst: [Tipps]</w:t>
        <w:br/>
        <w:t>2. Baue passive Einkommensquellen auf: [Tipps]</w:t>
        <w:br/>
        <w:t>3. Sei diszipliniert und setze Ziele: [Tipps]</w:t>
      </w:r>
    </w:p>
    <w:p/>
    <w:p>
      <w:pPr>
        <w:pStyle w:val="Heading1"/>
      </w:pPr>
      <w:r>
        <w:t>Schluss</w:t>
      </w:r>
    </w:p>
    <w:p>
      <w:r>
        <w:t>Mit Geduld und Strategie kannst auch du deine erste Million erreichen.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