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Dokumentation von ehrenamtlichen Tätigkeiten und Engagement.</w:t>
      </w:r>
    </w:p>
    <w:p>
      <w:pPr>
        <w:pStyle w:val="Heading1"/>
      </w:pPr>
      <w:r>
        <w:t>Beispiel</w:t>
      </w:r>
    </w:p>
    <w:p>
      <w:r>
        <w:t>Tätigkeit: Nachhilfe geben, Zeitraum: Januar 2025 bis Dezember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