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Liste für Einkäufe von benötigten Materialien und Produkten.</w:t>
      </w:r>
    </w:p>
    <w:p>
      <w:pPr>
        <w:pStyle w:val="Heading1"/>
      </w:pPr>
      <w:r>
        <w:t>Beispiel</w:t>
      </w:r>
    </w:p>
    <w:p>
      <w:r>
        <w:t>Bürobedarf: Stifte, Notizblöcke, Ordner; Lebensmittel: Milch, Brot, 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