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Eisprungkalender</w:t>
      </w:r>
    </w:p>
    <w:p>
      <w:r>
        <w:t>Hier können Sie Ihren Eisprung berechnen, indem Sie Ihren Zyklus und die fruchtbaren Tage eintragen.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