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Elternzeit_Antrag_2</w:t>
      </w:r>
    </w:p>
    <w:p>
      <w:r>
        <w:t>Der Antrag auf Elternzeit ist erforderlich, um sich eine Auszeit nach der Geburt des Kindes zu nehmen. Hier werden die Daten des Antragstellers und des Kindes eingetragen.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