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Factsheet</w:t>
      </w:r>
    </w:p>
    <w:p>
      <w:pPr>
        <w:pStyle w:val="Heading1"/>
      </w:pPr>
      <w:r>
        <w:t>Einleitung</w:t>
      </w:r>
    </w:p>
    <w:p>
      <w:r>
        <w:t>Ein Factsheet ist ein kurzes Dokument, das die wichtigsten Informationen über [Thema] zusammenfasst.</w:t>
      </w:r>
    </w:p>
    <w:p/>
    <w:p>
      <w:pPr>
        <w:pStyle w:val="Heading1"/>
      </w:pPr>
      <w:r>
        <w:t>Inhalt</w:t>
      </w:r>
    </w:p>
    <w:p>
      <w:r>
        <w:t>1. [Punkt 1]</w:t>
        <w:br/>
        <w:t>2. [Punkt 2]</w:t>
        <w:br/>
        <w:t>3. [Punkt 3]</w:t>
      </w:r>
    </w:p>
    <w:p/>
    <w:p>
      <w:pPr>
        <w:pStyle w:val="Heading1"/>
      </w:pPr>
      <w:r>
        <w:t>Schluss</w:t>
      </w:r>
    </w:p>
    <w:p>
      <w:r>
        <w:t>Das Factsheet bietet einen schnellen Überblick über die wichtigsten Details.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