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Familienchronik</w:t>
      </w:r>
    </w:p>
    <w:p>
      <w:pPr>
        <w:pStyle w:val="Heading2"/>
      </w:pPr>
      <w:r>
        <w:t>Stammbaum</w:t>
      </w:r>
    </w:p>
    <w:p>
      <w:pPr>
        <w:pStyle w:val="ListBullet"/>
      </w:pPr>
      <w:r>
        <w:t>Überblick über die Familie</w:t>
      </w:r>
    </w:p>
    <w:p>
      <w:pPr>
        <w:pStyle w:val="Heading2"/>
      </w:pPr>
      <w:r>
        <w:t>Geschichte</w:t>
      </w:r>
    </w:p>
    <w:p>
      <w:pPr>
        <w:pStyle w:val="ListBullet"/>
      </w:pPr>
      <w:r>
        <w:t>Historische Entwicklung der Familie</w:t>
      </w:r>
    </w:p>
    <w:p>
      <w:pPr>
        <w:pStyle w:val="Heading2"/>
      </w:pPr>
      <w:r>
        <w:t>Bilder &amp; Dokumente</w:t>
      </w:r>
    </w:p>
    <w:p>
      <w:pPr>
        <w:pStyle w:val="ListBullet"/>
      </w:pPr>
      <w:r>
        <w:t>Sammlung alter Fotos und Urkunden</w:t>
      </w:r>
    </w:p>
    <w:p>
      <w:pPr>
        <w:pStyle w:val="Heading2"/>
      </w:pPr>
      <w:r>
        <w:t>Besondere Ereignisse</w:t>
      </w:r>
    </w:p>
    <w:p>
      <w:pPr>
        <w:pStyle w:val="ListBullet"/>
      </w:pPr>
      <w:r>
        <w:t>Familientreffen, Jubiläen, Traditionen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