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Fensterbild Fruehling</w:t>
      </w:r>
    </w:p>
    <w:p>
      <w:r>
        <w:t>Fensterbild Frühling</w:t>
        <w:br/>
        <w:br/>
        <w:t>Bastelanleitung für ein schönes Fensterbild im Frühling.</w:t>
        <w:br/>
        <w:br/>
        <w:t>Benötigte Materialien:</w:t>
        <w:br/>
        <w:t>1. [Material 1]</w:t>
        <w:br/>
        <w:t>2. [Material 2]</w:t>
        <w:br/>
        <w:br/>
        <w:t>Schritte:</w:t>
        <w:br/>
        <w:t>1. [Schritt 1]</w:t>
        <w:br/>
        <w:t>2. [Schritt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