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Flaschenanhaenger</w:t>
      </w:r>
    </w:p>
    <w:p>
      <w:pPr>
        <w:pStyle w:val="Heading1"/>
      </w:pPr>
      <w:r>
        <w:t>Flaschenanhänger</w:t>
      </w:r>
    </w:p>
    <w:p>
      <w:r>
        <w:t>**Flaschenanhänger für [Veranstaltung]**</w:t>
        <w:br/>
        <w:br/>
        <w:t xml:space="preserve">**Getränk**: [Name des Getränks]  </w:t>
        <w:br/>
        <w:t xml:space="preserve">**Besonderheit**: [z.B. Bio, Regional, etc.]  </w:t>
        <w:br/>
        <w:t xml:space="preserve">**Menge**: [ml oder Liter]  </w:t>
        <w:br/>
        <w:br/>
        <w:t>**Anmerkung**: [z.B. Ideal für festliche Anlässe oder als Geschenk]</w:t>
        <w:br/>
        <w:br/>
        <w:t xml:space="preserve">**[Logo oder weitere Informationen]**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