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Generalvollmacht</w:t>
      </w:r>
    </w:p>
    <w:p>
      <w:pPr>
        <w:pStyle w:val="Heading2"/>
      </w:pPr>
      <w:r>
        <w:t>Vollmachtgeber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Bevollmächtigter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Umfang der Vollmacht</w:t>
      </w:r>
    </w:p>
    <w:p>
      <w:pPr>
        <w:pStyle w:val="ListBullet"/>
      </w:pPr>
      <w:r>
        <w:t>Finanzielle &amp; rechtliche Vertretung</w:t>
      </w:r>
    </w:p>
    <w:p>
      <w:pPr>
        <w:pStyle w:val="Heading2"/>
      </w:pPr>
      <w:r>
        <w:t>Gültigkeit</w:t>
      </w:r>
    </w:p>
    <w:p>
      <w:pPr>
        <w:pStyle w:val="ListBullet"/>
      </w:pPr>
      <w:r>
        <w:t>Ab [Datum] bis [Datum]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(Vollmachtgeber)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