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Getraenkekarte_2</w:t>
      </w:r>
    </w:p>
    <w:p>
      <w:r>
        <w:t>Getränkekarte</w:t>
        <w:br/>
        <w:br/>
        <w:t>Wählen Sie aus unserer Getränkekarte:</w:t>
        <w:br/>
        <w:br/>
        <w:t>Softdrinks:</w:t>
        <w:br/>
        <w:t>[Softdrink 1], [Softdrink 2]</w:t>
        <w:br/>
        <w:br/>
        <w:t>Alkoholische Getränke:</w:t>
        <w:br/>
        <w:t>[Alkohol 1], [Alkohol 2]</w:t>
        <w:br/>
        <w:br/>
        <w:t>Cocktails:</w:t>
        <w:br/>
        <w:t>[Cocktail 1], [Cocktail 2]</w:t>
        <w:br/>
        <w:br/>
        <w:t>Prost!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