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Getraenkekarte 4</w:t>
      </w:r>
    </w:p>
    <w:p>
      <w:pPr>
        <w:pStyle w:val="Heading1"/>
      </w:pPr>
      <w:r>
        <w:t>Einleitung</w:t>
      </w:r>
    </w:p>
    <w:p>
      <w:r>
        <w:t>Getränkekarte für [Restaurant/Veranstaltung]</w:t>
      </w:r>
    </w:p>
    <w:p/>
    <w:p>
      <w:pPr>
        <w:pStyle w:val="Heading1"/>
      </w:pPr>
      <w:r>
        <w:t>Details</w:t>
      </w:r>
    </w:p>
    <w:p>
      <w:r>
        <w:t>1. [Getränk 1] - [Preis]</w:t>
        <w:br/>
        <w:t>2. [Getränk 2] - [Preis]</w:t>
        <w:br/>
        <w:t>3. [Getränk 3] - [Preis]</w:t>
      </w:r>
    </w:p>
    <w:p/>
    <w:p>
      <w:pPr>
        <w:pStyle w:val="Heading1"/>
      </w:pPr>
      <w:r>
        <w:t>Schluss</w:t>
      </w:r>
    </w:p>
    <w:p>
      <w:r>
        <w:t>Genießen Sie unsere Auswahl an Getränken und lassen Sie sich verwöhnen!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