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Getraenkekarte Hochzeit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Getränkekarte zur Hochzeit</w:t>
      </w:r>
    </w:p>
    <w:p>
      <w:r>
        <w:br/>
      </w:r>
    </w:p>
    <w:p>
      <w:r>
        <w:rPr>
          <w:b/>
          <w:sz w:val="24"/>
        </w:rPr>
        <w:t>Alkoholfreie Getränke</w:t>
      </w:r>
    </w:p>
    <w:p>
      <w:r>
        <w:t>- Wasser</w:t>
        <w:br/>
        <w:t>- Säfte</w:t>
        <w:br/>
        <w:t>- Softdrinks</w:t>
      </w:r>
    </w:p>
    <w:p>
      <w:r>
        <w:br/>
      </w:r>
    </w:p>
    <w:p>
      <w:r>
        <w:rPr>
          <w:b/>
          <w:sz w:val="24"/>
        </w:rPr>
        <w:t>Alkoholische Getränke</w:t>
      </w:r>
    </w:p>
    <w:p>
      <w:r>
        <w:t>- Bier</w:t>
        <w:br/>
        <w:t>- Wein</w:t>
        <w:br/>
        <w:t>- Cocktails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