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Gewinn_und_Verlustrechnung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Gewinn- und Verlustrechnung (G&amp;V)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Einnahmen:</w:t>
        <w:br/>
        <w:t xml:space="preserve"> - Umsatzerlöse: 500.000 EUR</w:t>
        <w:br/>
        <w:t xml:space="preserve"> - Andere Einnahmen: 50.000 EUR</w:t>
        <w:br/>
        <w:br/>
        <w:t>Ausgaben:</w:t>
        <w:br/>
        <w:t xml:space="preserve"> - Materialkosten: 150.000 EUR</w:t>
        <w:br/>
        <w:t xml:space="preserve"> - Personalaufwand: 100.000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Gewinn vor Steuern: 300.000 EUR</w:t>
        <w:br/>
        <w:t>Steuern: 50.000 EUR</w:t>
        <w:br/>
        <w:t>Netto-Gewinn: 250.000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Weitere Hinweise: Die Gewinn- und Verlustrechnung gibt eine detaillierte Übersicht über die finanziellen Ergebnisse des Unternehmens.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