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Girlande</w:t>
      </w:r>
    </w:p>
    <w:p>
      <w:r>
        <w:br/>
      </w:r>
    </w:p>
    <w:p>
      <w:r>
        <w:rPr>
          <w:b/>
          <w:sz w:val="24"/>
        </w:rPr>
        <w:t>Beschreibung</w:t>
      </w:r>
    </w:p>
    <w:p>
      <w:r>
        <w:t>Girlande mit Buchstaben zum Ausschneiden und Basteln.</w:t>
      </w:r>
    </w:p>
    <w:p>
      <w:r>
        <w:br/>
      </w:r>
    </w:p>
    <w:p>
      <w:r>
        <w:rPr>
          <w:b/>
          <w:sz w:val="24"/>
        </w:rPr>
        <w:t>Beispiel</w:t>
      </w:r>
    </w:p>
    <w:p>
      <w:r>
        <w:t>[H] [A] [P] [P] [Y] [ ] [B] [I] [R] [T] [H] [D] [A] [Y]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