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Gutschein 2</w:t>
      </w:r>
    </w:p>
    <w:p>
      <w:pPr>
        <w:pStyle w:val="IntenseQuote"/>
      </w:pPr>
      <w:r>
        <w:t>Überreichen Sie einen persönlichen Gutschein.</w:t>
      </w:r>
    </w:p>
    <w:p>
      <w:pPr>
        <w:pStyle w:val="Heading2"/>
      </w:pPr>
      <w:r>
        <w:t>Details</w:t>
      </w:r>
    </w:p>
    <w:p>
      <w:r>
        <w:t>Betrag: 50 EUR</w:t>
      </w:r>
    </w:p>
    <w:p>
      <w:r>
        <w:t>Einzulösen bei: Muster GmbH</w:t>
      </w:r>
    </w:p>
    <w:p>
      <w:pPr>
        <w:pStyle w:val="Heading2"/>
      </w:pPr>
      <w:r>
        <w:t>Hinweise</w:t>
      </w:r>
    </w:p>
    <w:p>
      <w:r>
        <w:t>Gültig bis: 31.12.2025</w:t>
      </w:r>
    </w:p>
    <w:p>
      <w:r>
        <w:t>Nur in teilnehmenden Filialen einlösbar.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