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Handout</w:t>
      </w:r>
    </w:p>
    <w:p>
      <w:pPr>
        <w:jc w:val="left"/>
      </w:pPr>
      <w:r>
        <w:rPr>
          <w:sz w:val="24"/>
        </w:rPr>
        <w:t>Handout</w:t>
        <w:br/>
        <w:br/>
        <w:t>Thema: Marketingstrategien für 2025</w:t>
        <w:br/>
        <w:br/>
        <w:t>In diesem Handout sind die wichtigsten Punkte zusammengefasst, die in unserer Besprechung behandelt wurden:</w:t>
        <w:br/>
        <w:br/>
        <w:t>1. Digitale Marketingkanäle</w:t>
        <w:br/>
        <w:t>2. Social Media Strategien</w:t>
        <w:br/>
        <w:t>3. Influencer Marketing</w:t>
        <w:br/>
        <w:t>4. Werbemaßnahmen für das erste Quartal 2025</w:t>
        <w:br/>
        <w:br/>
        <w:t>Für detaillierte Informationen stehen wir Ihnen gerne zur Verfügung.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