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Handy am Steuer Einspruch</w:t>
      </w:r>
    </w:p>
    <w:p>
      <w:r>
        <w:br/>
        <w:t>Einspruch gegen den Bußgeldbescheid wegen Handy am Steuer</w:t>
        <w:br/>
        <w:br/>
        <w:t>Sehr geehrte Damen und Herren,</w:t>
        <w:br/>
        <w:br/>
        <w:t>ich lege hiermit Einspruch gegen den Bußgeldbescheid vom [Datum] ein, der mir vorwirft, während des Fahrens ein Handy benutzt zu haben.</w:t>
        <w:br/>
        <w:br/>
        <w:t>Begründung:</w:t>
        <w:br/>
        <w:t>1. [Begründung 1, z.B. keine Benutzung des Handys, sondern es war in der Halterung]</w:t>
        <w:br/>
        <w:t>2. [Begründung 2, z.B. technische Unklarheiten]</w:t>
        <w:br/>
        <w:t>3. [Weitere Begründung]</w:t>
        <w:br/>
        <w:br/>
        <w:t>Ich bitte um eine Überprüfung des Vorfalls.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