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Immobilien Expose</w:t>
      </w:r>
    </w:p>
    <w:p>
      <w:pPr>
        <w:pStyle w:val="Heading2"/>
      </w:pPr>
      <w:r>
        <w:t>Titel</w:t>
      </w:r>
    </w:p>
    <w:p>
      <w:r>
        <w:t>Exposé für [Immobilienobjekt]</w:t>
      </w:r>
    </w:p>
    <w:p>
      <w:pPr>
        <w:pStyle w:val="Heading2"/>
      </w:pPr>
      <w:r>
        <w:t>Adresse</w:t>
      </w:r>
    </w:p>
    <w:p>
      <w:r>
        <w:t>Beispielstraße 10, 12345 Musterstadt</w:t>
      </w:r>
    </w:p>
    <w:p>
      <w:pPr>
        <w:pStyle w:val="Heading2"/>
      </w:pPr>
      <w:r>
        <w:t>Wohnfläche</w:t>
      </w:r>
    </w:p>
    <w:p>
      <w:r>
        <w:t>120 m²</w:t>
      </w:r>
    </w:p>
    <w:p>
      <w:pPr>
        <w:pStyle w:val="Heading2"/>
      </w:pPr>
      <w:r>
        <w:t>Zimmer</w:t>
      </w:r>
    </w:p>
    <w:p>
      <w:r>
        <w:t>4</w:t>
      </w:r>
    </w:p>
    <w:p>
      <w:pPr>
        <w:pStyle w:val="Heading2"/>
      </w:pPr>
      <w:r>
        <w:t>Baujahr</w:t>
      </w:r>
    </w:p>
    <w:p>
      <w:r>
        <w:t>2015</w:t>
      </w:r>
    </w:p>
    <w:p>
      <w:pPr>
        <w:pStyle w:val="Heading2"/>
      </w:pPr>
      <w:r>
        <w:t>Ausstattung</w:t>
      </w:r>
    </w:p>
    <w:p>
      <w:r>
        <w:t>Einbauküche, Balkon, Fußbodenheizung</w:t>
      </w:r>
    </w:p>
    <w:p>
      <w:pPr>
        <w:pStyle w:val="Heading2"/>
      </w:pPr>
      <w:r>
        <w:t>Preis</w:t>
      </w:r>
    </w:p>
    <w:p>
      <w:r>
        <w:t>350.000 EUR</w:t>
      </w:r>
    </w:p>
    <w:p>
      <w:pPr>
        <w:pStyle w:val="Heading2"/>
      </w:pPr>
      <w:r>
        <w:t>Kontakt</w:t>
      </w:r>
    </w:p>
    <w:p>
      <w:r>
        <w:t>Interessenten wenden sich an: 01234-567890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