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Interview</w:t>
      </w:r>
    </w:p>
    <w:p>
      <w:pPr>
        <w:pStyle w:val="Heading1"/>
      </w:pPr>
      <w:r>
        <w:t>Einleitung</w:t>
      </w:r>
    </w:p>
    <w:p>
      <w:r>
        <w:t>Ein Interview ist ein Gespräch, bei dem Informationen zu einem bestimmten Thema gesammelt werden.</w:t>
      </w:r>
    </w:p>
    <w:p/>
    <w:p>
      <w:pPr>
        <w:pStyle w:val="Heading1"/>
      </w:pPr>
      <w:r>
        <w:t>Beispiel</w:t>
      </w:r>
    </w:p>
    <w:p>
      <w:r>
        <w:t>Fragen: 1. [Frage 1]</w:t>
        <w:br/>
        <w:t>2. [Frage 2]</w:t>
        <w:br/>
        <w:t>3. [Frage 3]</w:t>
      </w:r>
    </w:p>
    <w:p/>
    <w:p>
      <w:pPr>
        <w:pStyle w:val="Heading1"/>
      </w:pPr>
      <w:r>
        <w:t>Schluss</w:t>
      </w:r>
    </w:p>
    <w:p>
      <w:r>
        <w:t>Das Interview bietet wertvolle Einblicke zu [Thema].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