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Inventarliste</w:t>
      </w:r>
    </w:p>
    <w:p>
      <w:pPr>
        <w:pStyle w:val="Heading1"/>
      </w:pPr>
      <w:r>
        <w:t>Beispiel</w:t>
      </w:r>
    </w:p>
    <w:p>
      <w:r>
        <w:t>Inventar:</w:t>
        <w:br/>
        <w:t>1. Computer – 1 Stück</w:t>
        <w:br/>
        <w:t>2. Bürostuhl – 5 Stück</w:t>
        <w:br/>
        <w:t>3. Tisch – 3 Stück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