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Dokumentation und Auswertung der Inventur im Unternehmen.</w:t>
      </w:r>
    </w:p>
    <w:p>
      <w:pPr>
        <w:pStyle w:val="Heading1"/>
      </w:pPr>
      <w:r>
        <w:t>Beispiel</w:t>
      </w:r>
    </w:p>
    <w:p>
      <w:r>
        <w:t>Büroartikel: 100 Stifte, 50 Ordner, 200 Notizblöcke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