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Liste der KNX-Gruppenadressen für das Automationssystem.</w:t>
        <w:br/>
        <w:t>Beispiel:</w:t>
        <w:br/>
        <w:t>Gruppenadresse 1: Licht Wohnzimmer</w:t>
        <w:br/>
        <w:t>Gruppenadresse 2: Temperatursteuerung Büro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