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Kalender 2016</w:t>
      </w:r>
    </w:p>
    <w:p>
      <w:pPr>
        <w:jc w:val="left"/>
      </w:pPr>
      <w:r>
        <w:rPr>
          <w:sz w:val="24"/>
        </w:rPr>
        <w:t>Kalender 2016</w:t>
        <w:br/>
        <w:br/>
        <w:t>Januar 2016:</w:t>
        <w:br/>
        <w:t>- 01. Januar: Neujahrstag</w:t>
        <w:br/>
        <w:t>- 25. Januar: Marketingbesprechung</w:t>
        <w:br/>
        <w:br/>
        <w:t>Februar 2016:</w:t>
        <w:br/>
        <w:t>- 14. Februar: Valentinstag</w:t>
        <w:br/>
        <w:br/>
        <w:t>März bis Dezember 2016:</w:t>
        <w:br/>
        <w:t>- Feiertage und wichtige Ereignisse für das Jahr 2016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