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Kassenbuch</w:t>
      </w:r>
    </w:p>
    <w:p>
      <w:r>
        <w:t>Das Kassenbuch dient dazu, Einnahmen und Ausgaben zu dokumentieren. Jede Transaktion wird mit Datum, Betrag und Verwendungszweck erfasst.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