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Abteilungsleiterin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Abteilungsleiterin | Unternehmen Musterstadt | 2017 - heute</w:t>
        <w:br/>
        <w:t>- Leitung einer Abteilung und Steuerung des Teams</w:t>
        <w:br/>
        <w:t>- Verantwortung für Budgetplanung und strategische Ausrichtung</w:t>
        <w:br/>
        <w:t>- Kommunikation mit anderen Abteilungen und externen Partnern</w:t>
        <w:br/>
        <w:br/>
        <w:t>Ausbildung:</w:t>
        <w:br/>
        <w:t>Betriebswirtschaft | Hochschule Musterstadt | 2012 - 2017</w:t>
        <w:br/>
        <w:t>- Abschluss: Abteilungsleiterin</w:t>
        <w:br/>
        <w:br/>
        <w:t>Fähigkeiten:</w:t>
        <w:br/>
        <w:t>- Teamführung</w:t>
        <w:br/>
        <w:t>- Budgetplanung</w:t>
        <w:br/>
        <w:t>- Kommunikation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