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Agrartechnische Assistentin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Agrartechnische Assistentin | Landwirtschaftsbetrieb Musterstadt | 2017 - heute</w:t>
        <w:br/>
        <w:t>- Unterstützung bei der Durchführung landwirtschaftlicher Tätigkeiten</w:t>
        <w:br/>
        <w:t>- Dokumentation von Erträgen und Prozessen</w:t>
        <w:br/>
        <w:t>- Pflege von landwirtschaftlichen Maschinen und Geräten</w:t>
        <w:br/>
        <w:br/>
        <w:t>Ausbildung:</w:t>
        <w:br/>
        <w:t>Landwirtschaft | Berufsschule Musterstadt | 2013 - 2017</w:t>
        <w:br/>
        <w:t>- Abschluss: Agrartechnische Assistentin</w:t>
        <w:br/>
        <w:br/>
        <w:t>Fähigkeiten:</w:t>
        <w:br/>
        <w:t>- Landwirtschaftliche Tätigkeiten</w:t>
        <w:br/>
        <w:t>- Maschinenpflege</w:t>
        <w:br/>
        <w:t>- Dokumentation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