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Art Directorin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Art Direktorin | Werbeagentur Musterstadt | 2016 - heute</w:t>
        <w:br/>
        <w:t>- Leitung des kreativen Teams für Werbekampagnen</w:t>
        <w:br/>
        <w:t>- Gestaltung von Designs für Print und Online-Medien</w:t>
        <w:br/>
        <w:t>- Präsentation von Designkonzepten für Kunden</w:t>
        <w:br/>
        <w:br/>
        <w:t>Ausbildung:</w:t>
        <w:br/>
        <w:t>Design | Hochschule Musterstadt | 2011 - 2016</w:t>
        <w:br/>
        <w:t>- Abschluss: Art Direktorin</w:t>
        <w:br/>
        <w:br/>
        <w:t>Fähigkeiten:</w:t>
        <w:br/>
        <w:t>- Kreativteamführung</w:t>
        <w:br/>
        <w:t>- Werbegestaltung</w:t>
        <w:br/>
        <w:t>- Konzeptpräsentationen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