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Asphaltbauer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Asphaltbauer | Bauunternehmen Musterstadt | 2017 - heute</w:t>
        <w:br/>
        <w:t>- Herstellung von Asphaltmischungen und deren Verarbeitung</w:t>
        <w:br/>
        <w:t>- Überwachung und Pflege von Asphaltierungsmaschinen</w:t>
        <w:br/>
        <w:t>- Koordination von Bauarbeiten im Straßenbau</w:t>
        <w:br/>
        <w:br/>
        <w:t>Ausbildung:</w:t>
        <w:br/>
        <w:t>Bauhandwerk | Berufsschule Musterstadt | 2013 - 2017</w:t>
        <w:br/>
        <w:t>- Abschluss: Asphaltbauer</w:t>
        <w:br/>
        <w:br/>
        <w:t>Fähigkeiten:</w:t>
        <w:br/>
        <w:t>- Asphaltierung</w:t>
        <w:br/>
        <w:t>- Maschinenbedienung</w:t>
        <w:br/>
        <w:t>- Straßenbau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