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Bauleiter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Bauleiter | Bauunternehmen Musterstadt | 2017 - heute</w:t>
        <w:br/>
        <w:t>- Leitung von Bauprojekten und Koordination von Bauarbeiten</w:t>
        <w:br/>
        <w:t>- Sicherstellung der Einhaltung von Bauvorschriften und Sicherheitsstandards</w:t>
        <w:br/>
        <w:t>- Zusammenarbeit mit Ingenieuren und Architekten</w:t>
        <w:br/>
        <w:br/>
        <w:t>Ausbildung:</w:t>
        <w:br/>
        <w:t>Bauingenieurwesen | Universität Musterstadt | 2012 - 2017</w:t>
        <w:br/>
        <w:t>- Abschluss: Bauleiter</w:t>
        <w:br/>
        <w:br/>
        <w:t>Fähigkeiten:</w:t>
        <w:br/>
        <w:t>- Projektleitung</w:t>
        <w:br/>
        <w:t>- Bauvorschriften</w:t>
        <w:br/>
        <w:t>- Teamkoordination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