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Baumaschinenmechaniker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Baumaschinenmechaniker | Bauunternehmen Musterstadt | 2016 - heute</w:t>
        <w:br/>
        <w:t>- Wartung und Reparatur von Baumaschinen</w:t>
        <w:br/>
        <w:t>- Diagnostizieren von technischen Problemen</w:t>
        <w:br/>
        <w:t>- Sicherstellung der Maschinenfunktionalität</w:t>
        <w:br/>
        <w:br/>
        <w:t>Ausbildung:</w:t>
        <w:br/>
        <w:t>Baumaschinenmechanik | Handwerksakademie Musterstadt | 2012 - 2016</w:t>
        <w:br/>
        <w:t>- Abschluss: Baumaschinenmechaniker</w:t>
        <w:br/>
        <w:br/>
        <w:t>Fähigkeiten:</w:t>
        <w:br/>
        <w:t>- Maschinenwartung</w:t>
        <w:br/>
        <w:t>- Fehlerdiagnose</w:t>
        <w:br/>
        <w:t>- Reparatur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