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Bautechnikerin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Bautechnikerin | Bauunternehmen Musterstadt | 2016 - heute</w:t>
        <w:br/>
        <w:t>- Durchführung von Baueingabeplänen und Berechnungen</w:t>
        <w:br/>
        <w:t>- Projektmanagement und Bautechnikberatung</w:t>
        <w:br/>
        <w:t>- Zusammenarbeit mit Ingenieuren und Architekten</w:t>
        <w:br/>
        <w:br/>
        <w:t>Ausbildung:</w:t>
        <w:br/>
        <w:t>Bautechnik | Universität Musterstadt | 2012 - 2016</w:t>
        <w:br/>
        <w:t>- Abschluss: Bautechnikerin</w:t>
        <w:br/>
        <w:br/>
        <w:t>Fähigkeiten:</w:t>
        <w:br/>
        <w:t>- Bautechnische Berechnungen</w:t>
        <w:br/>
        <w:t>- Projektmanagement</w:t>
        <w:br/>
        <w:t>- Technische Beratung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