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Bundesbank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Bundesbank | Bundesbank Musterstadt | 2016 - heute</w:t>
        <w:br/>
        <w:t>- Verwaltung und Kontrolle von Finanzflüssen</w:t>
        <w:br/>
        <w:t>- Unterstützung bei der Gestaltung der Geldpolitik</w:t>
        <w:br/>
        <w:t>- Analyse und Berichterstattung über Wirtschafts- und Finanzdaten</w:t>
        <w:br/>
        <w:br/>
        <w:t>Ausbildung:</w:t>
        <w:br/>
        <w:t>Finanzwirtschaft | Universität Musterstadt | 2012 - 2016</w:t>
        <w:br/>
        <w:t>- Abschluss: Beamter Bundesbank</w:t>
        <w:br/>
        <w:br/>
        <w:t>Fähigkeiten:</w:t>
        <w:br/>
        <w:t>- Finanzanalyse</w:t>
        <w:br/>
        <w:t>- Datenmanagement</w:t>
        <w:br/>
        <w:t>- Geldpolitik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