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Allgemeine innere Verwaltung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Allgemeine innere Verwaltung | Verwaltungsbehörde Musterstadt | 2016 - heute</w:t>
        <w:br/>
        <w:t>- Verantwortung für die Verwaltung von Dokumenten und Prozessen</w:t>
        <w:br/>
        <w:t>- Koordination und Organisation von Verwaltungsabläufen</w:t>
        <w:br/>
        <w:t>- Bearbeitung von Anträgen und Anfragen</w:t>
        <w:br/>
        <w:br/>
        <w:t>Ausbildung:</w:t>
        <w:br/>
        <w:t>Verwaltungsrecht | Universität Musterstadt | 2012 - 2016</w:t>
        <w:br/>
        <w:t>- Abschluss: Beamtin Allgemeine innere Verwaltung</w:t>
        <w:br/>
        <w:br/>
        <w:t>Fähigkeiten:</w:t>
        <w:br/>
        <w:t>- Verwaltungskompetenz</w:t>
        <w:br/>
        <w:t>- Organisation</w:t>
        <w:br/>
        <w:t>- Dokumentenmanagement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