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Betreuungsfachkraft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Betreuungsfachkraft | Seniorenheim Musterstadt | 2017 - heute</w:t>
        <w:br/>
        <w:t>- Betreuung von älteren Menschen und Unterstützung im Alltag</w:t>
        <w:br/>
        <w:t>- Organisation von Freizeitaktivitäten</w:t>
        <w:br/>
        <w:t>- Zusammenarbeit mit dem Pflegepersonal</w:t>
        <w:br/>
        <w:br/>
        <w:t>Ausbildung:</w:t>
        <w:br/>
        <w:t>Soziale Arbeit | Musteruniversität | 2012 - 2017</w:t>
        <w:br/>
        <w:t>- Abschluss: Betreuungsfachkraft</w:t>
        <w:br/>
        <w:br/>
        <w:t>Fähigkeiten:</w:t>
        <w:br/>
        <w:t>- Seniorenbetreuung</w:t>
        <w:br/>
        <w:t>- Organisation von Freizeitaktivitäten</w:t>
        <w:br/>
        <w:t>- Einfühlungsvermögen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