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Betriebswirt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Betriebswirt | Musterunternehmen GmbH | 2016 - heute</w:t>
        <w:br/>
        <w:t>- Verantwortung für die wirtschaftliche Planung und Kontrolle</w:t>
        <w:br/>
        <w:t>- Durchführung von Kostenanalysen</w:t>
        <w:br/>
        <w:t>- Entwicklung von Geschäftsstrategien</w:t>
        <w:br/>
        <w:br/>
        <w:t>Ausbildung:</w:t>
        <w:br/>
        <w:t>Bachelor Betriebswirtschaft | Musteruniversität | 2012 - 2016</w:t>
        <w:br/>
        <w:t>- Abschluss: Betriebswirt</w:t>
        <w:br/>
        <w:br/>
        <w:t>Fähigkeiten:</w:t>
        <w:br/>
        <w:t>- Betriebswirtschaft</w:t>
        <w:br/>
        <w:t>- Kosten- und Budgetmanagement</w:t>
        <w:br/>
        <w:t>- Geschäftsstrategie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