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Bodenleger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Bodenleger | Musterfirma Bodenbau | 2015 - heute</w:t>
        <w:br/>
        <w:t>- Verlegung von verschiedenen Bodenbelägen</w:t>
        <w:br/>
        <w:t>- Planung und Beratung von Bodenbelagsprojekten</w:t>
        <w:br/>
        <w:t>- Reparaturen und Wartung von Böden</w:t>
        <w:br/>
        <w:br/>
        <w:t>Ausbildung:</w:t>
        <w:br/>
        <w:t>Bodenleger | Handwerksakademie Musterstadt | 2011 - 2015</w:t>
        <w:br/>
        <w:t>- Abschluss: Bodenleger</w:t>
        <w:br/>
        <w:br/>
        <w:t>Fähigkeiten:</w:t>
        <w:br/>
        <w:t>- Verlegen von Bodenbelägen</w:t>
        <w:br/>
        <w:t>- Reparaturtechniken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