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Brand Managerin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Brand Managerin | Musterfirma GmbH | 2018 - heute</w:t>
        <w:br/>
        <w:t>- Entwicklung von Markenstrategien und deren Umsetzung</w:t>
        <w:br/>
        <w:t>- Analyse von Marktentwicklungen und Zielgruppen</w:t>
        <w:br/>
        <w:t>- Koordination von Marketingaktivitäten</w:t>
        <w:br/>
        <w:br/>
        <w:t>Ausbildung:</w:t>
        <w:br/>
        <w:t>Bachelor Marketing | Musteruniversität | 2014 - 2018</w:t>
        <w:br/>
        <w:t>- Abschluss: Bachelor in Marketing</w:t>
        <w:br/>
        <w:br/>
        <w:t>Fähigkeiten:</w:t>
        <w:br/>
        <w:t>- Markenmanagement</w:t>
        <w:br/>
        <w:t>- Marktforschung</w:t>
        <w:br/>
        <w:t>- Marketingstrategie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