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Brenner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Brenner | Brennerei Musterstadt | 2016 - heute</w:t>
        <w:br/>
        <w:t>- Produktion von Hochprozentigen Spirituosen</w:t>
        <w:br/>
        <w:t>- Qualitätskontrolle des Brennprozesses</w:t>
        <w:br/>
        <w:t>- Wartung der Brennerei-Anlagen</w:t>
        <w:br/>
        <w:br/>
        <w:t>Ausbildung:</w:t>
        <w:br/>
        <w:t>Brennmeister | Brennerei Akademie Musterstadt | 2012 - 2016</w:t>
        <w:br/>
        <w:t>- Abschluss: Brennmeister</w:t>
        <w:br/>
        <w:br/>
        <w:t>Fähigkeiten:</w:t>
        <w:br/>
        <w:t>- Destillationstechniken</w:t>
        <w:br/>
        <w:t>- Qualitätsprüfung</w:t>
        <w:br/>
        <w:t>- Maschinenwartung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