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Menue fuer eine formelle Veranstaltung</w:t>
      </w:r>
    </w:p>
    <w:p>
      <w:pPr>
        <w:jc w:val="left"/>
      </w:pPr>
      <w:r>
        <w:rPr>
          <w:sz w:val="24"/>
        </w:rPr>
        <w:t>Menü für eine formelle Veranstaltung</w:t>
        <w:br/>
        <w:br/>
        <w:t>Vorspeise:</w:t>
        <w:br/>
        <w:t>- Lachs Carpaccio mit Zitronen-Dressing</w:t>
        <w:br/>
        <w:br/>
        <w:t>Hauptgericht:</w:t>
        <w:br/>
        <w:t>- Filetsteak mit Kartoffelgratin und Gemüse</w:t>
        <w:br/>
        <w:br/>
        <w:t>Dessert:</w:t>
        <w:br/>
        <w:t>- Mousse au Chocolat</w:t>
        <w:br/>
        <w:br/>
        <w:t>Getränke:</w:t>
        <w:br/>
        <w:t>- Weißwein, Rotwein, Mineralwasser</w:t>
        <w:br/>
        <w:br/>
        <w:t>Wir hoffen, dass Ihnen unser festliches Menü zusagen wird!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