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Nachlassverzeichnis:</w:t>
        <w:br/>
        <w:t>[Vermögenswerte], [Verbindlichkeiten], 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