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Namensschilder für Tischaufsteller</w:t>
      </w:r>
    </w:p>
    <w:p>
      <w:pPr>
        <w:pStyle w:val="Heading2"/>
      </w:pPr>
      <w:r>
        <w:t>Vorlage</w:t>
      </w:r>
    </w:p>
    <w:p>
      <w:pPr>
        <w:pStyle w:val="ListBullet"/>
      </w:pPr>
      <w:r>
        <w:t>Platz für Name</w:t>
      </w:r>
    </w:p>
    <w:p>
      <w:pPr>
        <w:pStyle w:val="Heading2"/>
      </w:pPr>
      <w:r>
        <w:t>Design</w:t>
      </w:r>
    </w:p>
    <w:p>
      <w:pPr>
        <w:pStyle w:val="ListBullet"/>
      </w:pPr>
      <w:r>
        <w:t>Faltbare Tischaufsteller</w:t>
      </w:r>
    </w:p>
    <w:p>
      <w:pPr>
        <w:pStyle w:val="Heading2"/>
      </w:pPr>
      <w:r>
        <w:t>Anwendungsfälle</w:t>
      </w:r>
    </w:p>
    <w:p>
      <w:pPr>
        <w:pStyle w:val="ListBullet"/>
      </w:pPr>
      <w:r>
        <w:t>Konferenzen, Hochzeiten, Seminare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