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Oeffnungszeiten Schild 2</w:t>
      </w:r>
    </w:p>
    <w:p>
      <w:pPr>
        <w:pStyle w:val="Heading1"/>
      </w:pPr>
      <w:r>
        <w:t>Öffnungszeiten Schild 2</w:t>
      </w:r>
    </w:p>
    <w:p>
      <w:r>
        <w:t>**Öffnungszeiten für [Firma/Geschäft]**</w:t>
        <w:br/>
        <w:br/>
        <w:t xml:space="preserve">**Montag - Freitag**: [Öffnungszeiten]  </w:t>
        <w:br/>
        <w:t xml:space="preserve">**Samstag**: [Öffnungszeiten]  </w:t>
        <w:br/>
        <w:t>**Sonntag**: [Geschlossen / Öffnungszeiten]</w:t>
        <w:br/>
        <w:br/>
        <w:t>**Besondere Hinweise**:</w:t>
        <w:br/>
        <w:t>- [z.B. Feiertagsregelungen, Mittagspause]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