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Osterhase 2</w:t>
      </w:r>
    </w:p>
    <w:p>
      <w:pPr>
        <w:jc w:val="left"/>
      </w:pPr>
      <w:r>
        <w:rPr>
          <w:sz w:val="24"/>
        </w:rPr>
        <w:t>Der Osterhase kommt!</w:t>
        <w:br/>
        <w:br/>
        <w:t>Jedes Jahr bringt der Osterhase bunte Eier und Süßigkeiten für die Kinder. Dieses Jahr ist er besonders fleißig und hat viele Überraschungen versteckt!</w:t>
        <w:br/>
        <w:br/>
        <w:t>Was du tun kannst:</w:t>
        <w:br/>
        <w:t>1. Suche nach den bunten Eiern im Garten.</w:t>
        <w:br/>
        <w:t>2. Genieße die Schokoladenüberraschungen.</w:t>
        <w:br/>
        <w:t>3. Mache Fotos und teile sie mit deinen Freunden!</w:t>
        <w:br/>
        <w:br/>
        <w:t>Viel Spaß beim Suchen! Dein Osterhase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