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PRISMA FLUSSDIAGRAMM</w:t>
        <w:br/>
        <w:br/>
        <w:t>1. Problemstellung → 2. Ideen sammeln → 3. Analyse → 4. Umsetzung → 5. Ergebnis überprüfen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